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3A7B" w:rsidRDefault="00F73A7B" w:rsidP="00F73A7B">
      <w:pPr>
        <w:widowControl w:val="0"/>
        <w:ind w:right="-900"/>
        <w:jc w:val="both"/>
      </w:pPr>
    </w:p>
    <w:p w:rsidR="00F73A7B" w:rsidRDefault="00F73A7B" w:rsidP="00F73A7B">
      <w:pPr>
        <w:widowControl w:val="0"/>
        <w:rPr>
          <w:b/>
          <w:i/>
          <w:color w:val="000000"/>
          <w:sz w:val="10"/>
          <w:szCs w:val="10"/>
        </w:rPr>
      </w:pPr>
    </w:p>
    <w:p w:rsidR="00F73A7B" w:rsidRDefault="00F73A7B" w:rsidP="00F73A7B">
      <w:pPr>
        <w:widowControl w:val="0"/>
        <w:rPr>
          <w:b/>
          <w:i/>
          <w:color w:val="000000"/>
          <w:sz w:val="10"/>
          <w:szCs w:val="10"/>
        </w:rPr>
      </w:pPr>
    </w:p>
    <w:p w:rsidR="00F73A7B" w:rsidRDefault="00F73A7B" w:rsidP="00F73A7B">
      <w:pPr>
        <w:widowControl w:val="0"/>
        <w:rPr>
          <w:b/>
          <w:i/>
          <w:color w:val="000000"/>
          <w:sz w:val="10"/>
          <w:szCs w:val="10"/>
        </w:rPr>
      </w:pPr>
    </w:p>
    <w:p w:rsidR="00F73A7B" w:rsidRDefault="00F73A7B" w:rsidP="00F73A7B">
      <w:pPr>
        <w:widowControl w:val="0"/>
        <w:rPr>
          <w:b/>
          <w:i/>
          <w:color w:val="000000"/>
          <w:sz w:val="10"/>
          <w:szCs w:val="10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1453C7EF" wp14:editId="6D29C927">
            <wp:simplePos x="0" y="0"/>
            <wp:positionH relativeFrom="column">
              <wp:posOffset>623570</wp:posOffset>
            </wp:positionH>
            <wp:positionV relativeFrom="paragraph">
              <wp:posOffset>-340359</wp:posOffset>
            </wp:positionV>
            <wp:extent cx="4229100" cy="490855"/>
            <wp:effectExtent l="0" t="0" r="0" b="0"/>
            <wp:wrapNone/>
            <wp:docPr id="4" name="Picture 4" descr="Lac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aces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90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F73A7B" w:rsidTr="00EF6DE6">
        <w:trPr>
          <w:trHeight w:val="764"/>
        </w:trPr>
        <w:tc>
          <w:tcPr>
            <w:tcW w:w="10800" w:type="dxa"/>
            <w:shd w:val="clear" w:color="auto" w:fill="000000"/>
          </w:tcPr>
          <w:p w:rsidR="00F73A7B" w:rsidRDefault="00F73A7B" w:rsidP="00EF6DE6">
            <w:pPr>
              <w:widowControl w:val="0"/>
              <w:jc w:val="center"/>
              <w:rPr>
                <w:b/>
                <w:color w:val="FFFFFF"/>
                <w:sz w:val="60"/>
                <w:szCs w:val="60"/>
              </w:rPr>
            </w:pPr>
            <w:r>
              <w:rPr>
                <w:b/>
                <w:color w:val="FFFFFF"/>
                <w:sz w:val="60"/>
                <w:szCs w:val="60"/>
              </w:rPr>
              <w:t>2024 MEMORIAL FOOTBALL CAMP</w:t>
            </w:r>
          </w:p>
        </w:tc>
      </w:tr>
    </w:tbl>
    <w:p w:rsidR="00F73A7B" w:rsidRDefault="00F73A7B" w:rsidP="00F73A7B">
      <w:pPr>
        <w:widowControl w:val="0"/>
        <w:rPr>
          <w:b/>
          <w:i/>
          <w:color w:val="000000"/>
          <w:sz w:val="10"/>
          <w:szCs w:val="10"/>
        </w:rPr>
      </w:pPr>
    </w:p>
    <w:tbl>
      <w:tblPr>
        <w:tblW w:w="10560" w:type="dxa"/>
        <w:tblInd w:w="-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3405"/>
        <w:gridCol w:w="3555"/>
      </w:tblGrid>
      <w:tr w:rsidR="00F73A7B" w:rsidTr="00EF6DE6">
        <w:trPr>
          <w:trHeight w:val="1673"/>
        </w:trPr>
        <w:tc>
          <w:tcPr>
            <w:tcW w:w="3600" w:type="dxa"/>
            <w:shd w:val="clear" w:color="auto" w:fill="D9D9D9"/>
          </w:tcPr>
          <w:p w:rsidR="00F73A7B" w:rsidRDefault="00F73A7B" w:rsidP="00EF6DE6">
            <w:pPr>
              <w:widowControl w:val="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OCC Champs</w:t>
            </w:r>
          </w:p>
          <w:p w:rsidR="00F73A7B" w:rsidRDefault="00F73A7B" w:rsidP="00EF6DE6">
            <w:pPr>
              <w:widowControl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2016, 2017, 2018, 2023</w:t>
            </w:r>
          </w:p>
        </w:tc>
        <w:tc>
          <w:tcPr>
            <w:tcW w:w="3405" w:type="dxa"/>
          </w:tcPr>
          <w:p w:rsidR="00F73A7B" w:rsidRDefault="00F73A7B" w:rsidP="00EF6DE6">
            <w:pPr>
              <w:widowControl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114300" distB="114300" distL="114300" distR="114300" wp14:anchorId="7716D93F" wp14:editId="42993E4C">
                  <wp:extent cx="1016000" cy="1026160"/>
                  <wp:effectExtent l="0" t="0" r="0" b="254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310" cy="10264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shd w:val="clear" w:color="auto" w:fill="D9D9D9"/>
          </w:tcPr>
          <w:p w:rsidR="00F73A7B" w:rsidRDefault="00F73A7B" w:rsidP="00EF6DE6">
            <w:pPr>
              <w:widowControl w:val="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State Playoffs</w:t>
            </w:r>
          </w:p>
          <w:p w:rsidR="00F73A7B" w:rsidRDefault="00F73A7B" w:rsidP="00EF6DE6">
            <w:pPr>
              <w:widowControl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2016, 2017, 2018, 2020, 2021, 2022, 2023</w:t>
            </w:r>
          </w:p>
        </w:tc>
      </w:tr>
    </w:tbl>
    <w:p w:rsidR="00F73A7B" w:rsidRDefault="00F73A7B" w:rsidP="00F73A7B">
      <w:pPr>
        <w:widowControl w:val="0"/>
        <w:jc w:val="center"/>
        <w:rPr>
          <w:b/>
          <w:sz w:val="10"/>
          <w:szCs w:val="10"/>
        </w:rPr>
      </w:pPr>
    </w:p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F73A7B" w:rsidTr="00EF6DE6">
        <w:tc>
          <w:tcPr>
            <w:tcW w:w="10800" w:type="dxa"/>
            <w:shd w:val="clear" w:color="auto" w:fill="000000"/>
          </w:tcPr>
          <w:p w:rsidR="00F73A7B" w:rsidRDefault="00F73A7B" w:rsidP="00EF6DE6">
            <w:pPr>
              <w:widowControl w:val="0"/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INSTALLATION CAMP (JUNE 11-13)</w:t>
            </w:r>
          </w:p>
        </w:tc>
      </w:tr>
    </w:tbl>
    <w:p w:rsidR="00F73A7B" w:rsidRDefault="00F73A7B" w:rsidP="00F73A7B">
      <w:pPr>
        <w:widowControl w:val="0"/>
        <w:rPr>
          <w:b/>
          <w:sz w:val="10"/>
          <w:szCs w:val="10"/>
        </w:rPr>
      </w:pPr>
    </w:p>
    <w:p w:rsidR="00F73A7B" w:rsidRDefault="00F73A7B" w:rsidP="00F73A7B">
      <w:pPr>
        <w:widowControl w:val="0"/>
        <w:ind w:left="-1080" w:right="-900"/>
      </w:pPr>
      <w:r>
        <w:rPr>
          <w:sz w:val="24"/>
          <w:szCs w:val="24"/>
        </w:rPr>
        <w:t xml:space="preserve">Coach </w:t>
      </w:r>
      <w:proofErr w:type="spellStart"/>
      <w:r>
        <w:rPr>
          <w:sz w:val="24"/>
          <w:szCs w:val="24"/>
        </w:rPr>
        <w:t>LoParo</w:t>
      </w:r>
      <w:proofErr w:type="spellEnd"/>
      <w:r>
        <w:rPr>
          <w:sz w:val="24"/>
          <w:szCs w:val="24"/>
        </w:rPr>
        <w:t xml:space="preserve"> and The Bradley &amp; Memorial Football Staffs would like to invite all incoming Memorial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to our installation camp that will run in conjunction with our youth camp. The camp will allow our HS &amp; MS coaches to teach position specific skills and install plays for the</w:t>
      </w:r>
      <w:r w:rsidR="00504821">
        <w:rPr>
          <w:sz w:val="24"/>
          <w:szCs w:val="24"/>
        </w:rPr>
        <w:t xml:space="preserve"> upcoming</w:t>
      </w:r>
      <w:r>
        <w:rPr>
          <w:sz w:val="24"/>
          <w:szCs w:val="24"/>
        </w:rPr>
        <w:t xml:space="preserve"> season.  This is a great opportunity for our players to be exposed to our systems and coaching styles.  The camp will also feature a weight room introduction, competitions, a T-shirt and awards.  The opinions, products, activities and/or services of this organization are neither sponsored nor endorsed by the Hilliard City School District.</w:t>
      </w:r>
    </w:p>
    <w:p w:rsidR="00F73A7B" w:rsidRDefault="00F73A7B" w:rsidP="00F73A7B">
      <w:pPr>
        <w:widowControl w:val="0"/>
        <w:ind w:left="-1080" w:right="-900"/>
      </w:pPr>
    </w:p>
    <w:p w:rsidR="00F73A7B" w:rsidRDefault="00F73A7B" w:rsidP="00F73A7B">
      <w:pPr>
        <w:widowContro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</w:t>
      </w:r>
    </w:p>
    <w:p w:rsidR="00F73A7B" w:rsidRDefault="00F73A7B" w:rsidP="00F73A7B">
      <w:pPr>
        <w:widowControl w:val="0"/>
        <w:rPr>
          <w:sz w:val="24"/>
          <w:szCs w:val="24"/>
        </w:rPr>
      </w:pPr>
      <w:r>
        <w:rPr>
          <w:b/>
          <w:color w:val="FF99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WHO?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Memorial Players Entering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</w:t>
      </w:r>
      <w:r>
        <w:rPr>
          <w:sz w:val="24"/>
          <w:szCs w:val="24"/>
        </w:rPr>
        <w:tab/>
      </w:r>
    </w:p>
    <w:p w:rsidR="00F73A7B" w:rsidRDefault="00F73A7B" w:rsidP="00F73A7B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WHAT?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3-Day Football Installation Camp</w:t>
      </w:r>
    </w:p>
    <w:p w:rsidR="00F73A7B" w:rsidRDefault="00F73A7B" w:rsidP="00F73A7B">
      <w:pPr>
        <w:widowControl w:val="0"/>
        <w:rPr>
          <w:sz w:val="24"/>
          <w:szCs w:val="24"/>
        </w:rPr>
      </w:pPr>
      <w:r>
        <w:rPr>
          <w:b/>
          <w:color w:val="FF99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WHEN?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June 11th, 12th, &amp; 13th (9:00am-Noon)</w:t>
      </w:r>
    </w:p>
    <w:p w:rsidR="00F73A7B" w:rsidRDefault="00F73A7B" w:rsidP="00F73A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90"/>
        </w:tabs>
        <w:rPr>
          <w:sz w:val="24"/>
          <w:szCs w:val="24"/>
        </w:rPr>
      </w:pPr>
      <w:r>
        <w:rPr>
          <w:b/>
          <w:color w:val="FF99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WHERE?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Hilliard Bradley High School Stadium </w:t>
      </w:r>
      <w:r>
        <w:rPr>
          <w:sz w:val="24"/>
          <w:szCs w:val="24"/>
        </w:rPr>
        <w:tab/>
      </w:r>
    </w:p>
    <w:p w:rsidR="00F73A7B" w:rsidRDefault="00F73A7B" w:rsidP="00F73A7B">
      <w:pPr>
        <w:widowControl w:val="0"/>
        <w:rPr>
          <w:sz w:val="24"/>
          <w:szCs w:val="24"/>
        </w:rPr>
      </w:pPr>
      <w:r>
        <w:rPr>
          <w:b/>
          <w:color w:val="FF99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COST: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9A2BB6">
        <w:rPr>
          <w:b/>
          <w:i/>
          <w:iCs/>
          <w:sz w:val="24"/>
          <w:szCs w:val="24"/>
        </w:rPr>
        <w:t>FREE</w:t>
      </w:r>
    </w:p>
    <w:p w:rsidR="00F73A7B" w:rsidRDefault="00F73A7B" w:rsidP="00F73A7B">
      <w:pPr>
        <w:widowControl w:val="0"/>
        <w:ind w:left="2160" w:hanging="144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CONTACT</w:t>
      </w:r>
      <w:r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Please Direct Any Questions To: </w:t>
      </w:r>
    </w:p>
    <w:p w:rsidR="00F73A7B" w:rsidRDefault="00F73A7B" w:rsidP="00F73A7B">
      <w:pPr>
        <w:widowControl w:val="0"/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LoParo</w:t>
      </w:r>
      <w:proofErr w:type="spellEnd"/>
      <w:r>
        <w:rPr>
          <w:sz w:val="24"/>
          <w:szCs w:val="24"/>
        </w:rPr>
        <w:t xml:space="preserve">, </w:t>
      </w:r>
      <w:hyperlink r:id="rId6">
        <w:r>
          <w:rPr>
            <w:color w:val="0563C1"/>
            <w:sz w:val="24"/>
            <w:szCs w:val="24"/>
            <w:u w:val="single"/>
          </w:rPr>
          <w:t>michael_loparo@hboe.org</w:t>
        </w:r>
      </w:hyperlink>
      <w:r>
        <w:rPr>
          <w:sz w:val="24"/>
          <w:szCs w:val="24"/>
        </w:rPr>
        <w:t xml:space="preserve"> , Head Coach  </w:t>
      </w:r>
    </w:p>
    <w:p w:rsidR="00F73A7B" w:rsidRDefault="00F73A7B" w:rsidP="00F73A7B">
      <w:pPr>
        <w:widowControl w:val="0"/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Justin </w:t>
      </w:r>
      <w:proofErr w:type="spellStart"/>
      <w:r>
        <w:rPr>
          <w:sz w:val="24"/>
          <w:szCs w:val="24"/>
        </w:rPr>
        <w:t>Lemmermen</w:t>
      </w:r>
      <w:proofErr w:type="spellEnd"/>
      <w:r>
        <w:rPr>
          <w:sz w:val="24"/>
          <w:szCs w:val="24"/>
        </w:rPr>
        <w:t xml:space="preserve">, </w:t>
      </w:r>
      <w:hyperlink r:id="rId7">
        <w:r>
          <w:rPr>
            <w:color w:val="1155CC"/>
            <w:sz w:val="24"/>
            <w:szCs w:val="24"/>
            <w:u w:val="single"/>
          </w:rPr>
          <w:t>justin_lemmermen@hboe.org</w:t>
        </w:r>
      </w:hyperlink>
      <w:r>
        <w:rPr>
          <w:sz w:val="24"/>
          <w:szCs w:val="24"/>
        </w:rPr>
        <w:t xml:space="preserve"> , Memorial Head Coach </w:t>
      </w:r>
    </w:p>
    <w:p w:rsidR="00F73A7B" w:rsidRDefault="00F73A7B" w:rsidP="00F73A7B">
      <w:pPr>
        <w:widowControl w:val="0"/>
        <w:rPr>
          <w:b/>
          <w:sz w:val="24"/>
          <w:szCs w:val="24"/>
          <w:u w:val="single"/>
        </w:rPr>
      </w:pPr>
    </w:p>
    <w:p w:rsidR="00F73A7B" w:rsidRDefault="00F73A7B" w:rsidP="00F73A7B">
      <w:pPr>
        <w:widowContro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CAMP NECESSITIES</w:t>
      </w:r>
    </w:p>
    <w:p w:rsidR="00F73A7B" w:rsidRDefault="00F73A7B" w:rsidP="00F73A7B">
      <w:pPr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t>Cleats or Tennis Shoes, Shorts &amp; a Large Water Bottle.</w:t>
      </w:r>
    </w:p>
    <w:p w:rsidR="00F73A7B" w:rsidRDefault="00F73A7B" w:rsidP="00F73A7B">
      <w:pPr>
        <w:widowControl w:val="0"/>
        <w:ind w:left="720" w:firstLine="720"/>
      </w:pPr>
      <w:r>
        <w:rPr>
          <w:sz w:val="24"/>
          <w:szCs w:val="24"/>
        </w:rPr>
        <w:t>*Water can be refilled at Camp</w:t>
      </w:r>
    </w:p>
    <w:p w:rsidR="00F73A7B" w:rsidRDefault="00F73A7B" w:rsidP="00F73A7B">
      <w:pPr>
        <w:widowControl w:val="0"/>
        <w:ind w:right="-900"/>
        <w:jc w:val="both"/>
      </w:pPr>
    </w:p>
    <w:p w:rsidR="00F73A7B" w:rsidRDefault="00F73A7B"/>
    <w:sectPr w:rsidR="00F73A7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7B"/>
    <w:rsid w:val="00504821"/>
    <w:rsid w:val="00F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A2F88"/>
  <w15:chartTrackingRefBased/>
  <w15:docId w15:val="{A569159D-8927-C442-B18F-23733D65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A7B"/>
    <w:rPr>
      <w:rFonts w:ascii="Times New Roman" w:eastAsia="Times New Roman" w:hAnsi="Times New Roman" w:cs="Times New Roman"/>
      <w:kern w:val="0"/>
      <w:sz w:val="20"/>
      <w:szCs w:val="2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in_lemmermen@hbo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_loparo@hboe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2024-02-05T16:23:00Z</dcterms:created>
  <dcterms:modified xsi:type="dcterms:W3CDTF">2024-02-05T16:34:00Z</dcterms:modified>
</cp:coreProperties>
</file>